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9C" w:rsidRPr="005A5D9C" w:rsidRDefault="005A5D9C" w:rsidP="005A5D9C">
      <w:pPr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5A5D9C">
        <w:rPr>
          <w:rFonts w:ascii="Times New Roman" w:hAnsi="Times New Roman" w:cs="Times New Roman"/>
          <w:sz w:val="24"/>
          <w:szCs w:val="24"/>
          <w:highlight w:val="yellow"/>
        </w:rPr>
        <w:t>Oblast:</w:t>
      </w:r>
      <w:r w:rsidRPr="005A5D9C">
        <w:rPr>
          <w:highlight w:val="yellow"/>
        </w:rPr>
        <w:t xml:space="preserve"> </w:t>
      </w:r>
      <w:r w:rsidRPr="005A5D9C">
        <w:rPr>
          <w:rFonts w:ascii="Times New Roman" w:hAnsi="Times New Roman" w:cs="Times New Roman"/>
          <w:b/>
          <w:sz w:val="36"/>
          <w:szCs w:val="36"/>
          <w:highlight w:val="yellow"/>
        </w:rPr>
        <w:t>Občanskoprávní vztahy</w:t>
      </w:r>
    </w:p>
    <w:p w:rsidR="005A5D9C" w:rsidRPr="005A5D9C" w:rsidRDefault="005A5D9C" w:rsidP="005A5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9C">
        <w:rPr>
          <w:rFonts w:ascii="Times New Roman" w:hAnsi="Times New Roman" w:cs="Times New Roman"/>
          <w:sz w:val="24"/>
          <w:szCs w:val="24"/>
          <w:highlight w:val="yellow"/>
        </w:rPr>
        <w:t xml:space="preserve">Podoblast: </w:t>
      </w:r>
      <w:r w:rsidRPr="005A5D9C">
        <w:rPr>
          <w:rFonts w:ascii="Times New Roman" w:hAnsi="Times New Roman" w:cs="Times New Roman"/>
          <w:b/>
          <w:sz w:val="28"/>
          <w:szCs w:val="28"/>
          <w:highlight w:val="lightGray"/>
        </w:rPr>
        <w:t>Právní jednání</w:t>
      </w:r>
    </w:p>
    <w:p w:rsidR="005A5D9C" w:rsidRPr="005A5D9C" w:rsidRDefault="005A5D9C" w:rsidP="00E70326">
      <w:pPr>
        <w:rPr>
          <w:rFonts w:eastAsia="Times New Roman"/>
          <w:b/>
          <w:sz w:val="28"/>
          <w:szCs w:val="28"/>
        </w:rPr>
      </w:pP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Vážený pane Jareši,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obracím se na Vás s další prosbou o zodpovězení dotazu.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 xml:space="preserve">Do Občanské poradny v Jihlavě přišla klientka s tím, že </w:t>
      </w:r>
      <w:r w:rsidRPr="00E70326">
        <w:rPr>
          <w:rFonts w:eastAsia="Times New Roman"/>
          <w:highlight w:val="yellow"/>
        </w:rPr>
        <w:t>přes 50 let</w:t>
      </w:r>
      <w:r>
        <w:rPr>
          <w:rFonts w:eastAsia="Times New Roman"/>
        </w:rPr>
        <w:t xml:space="preserve"> bydlí v domě (na plánku označen jako dům SVJ) </w:t>
      </w:r>
      <w:r w:rsidRPr="00E70326">
        <w:rPr>
          <w:rFonts w:eastAsia="Times New Roman"/>
          <w:highlight w:val="yellow"/>
        </w:rPr>
        <w:t xml:space="preserve">a využívala parkovací plochu (označeno parkování č. </w:t>
      </w:r>
      <w:r w:rsidR="005F6E6C">
        <w:rPr>
          <w:rFonts w:eastAsia="Times New Roman"/>
          <w:highlight w:val="yellow"/>
        </w:rPr>
        <w:t>X</w:t>
      </w:r>
      <w:r w:rsidRPr="00E70326">
        <w:rPr>
          <w:rFonts w:eastAsia="Times New Roman"/>
          <w:highlight w:val="yellow"/>
        </w:rPr>
        <w:t>) za domem.</w:t>
      </w:r>
      <w:r>
        <w:rPr>
          <w:rFonts w:eastAsia="Times New Roman"/>
        </w:rPr>
        <w:t>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 xml:space="preserve">Nicméně </w:t>
      </w:r>
      <w:r w:rsidRPr="00E70326">
        <w:rPr>
          <w:rFonts w:eastAsia="Times New Roman"/>
          <w:highlight w:val="yellow"/>
        </w:rPr>
        <w:t xml:space="preserve">parkovací plocha </w:t>
      </w:r>
      <w:bookmarkStart w:id="0" w:name="_Hlk4943581"/>
      <w:r w:rsidRPr="00E70326">
        <w:rPr>
          <w:rFonts w:eastAsia="Times New Roman"/>
          <w:highlight w:val="yellow"/>
        </w:rPr>
        <w:t>je soukromým pozemkem a vlastní ji 4 majitelé</w:t>
      </w:r>
      <w:bookmarkEnd w:id="0"/>
      <w:r w:rsidRPr="00E70326">
        <w:rPr>
          <w:rFonts w:eastAsia="Times New Roman"/>
          <w:highlight w:val="yellow"/>
        </w:rPr>
        <w:t>.</w:t>
      </w:r>
      <w:r>
        <w:rPr>
          <w:rFonts w:eastAsia="Times New Roman"/>
        </w:rPr>
        <w:t xml:space="preserve"> </w:t>
      </w:r>
      <w:r w:rsidRPr="00B66872">
        <w:rPr>
          <w:rFonts w:eastAsia="Times New Roman"/>
          <w:highlight w:val="yellow"/>
        </w:rPr>
        <w:t xml:space="preserve">Stejně tak i zvýrazněný dům (na plánku č. </w:t>
      </w:r>
      <w:r w:rsidR="005F6E6C">
        <w:rPr>
          <w:rFonts w:eastAsia="Times New Roman"/>
          <w:highlight w:val="yellow"/>
        </w:rPr>
        <w:t>X</w:t>
      </w:r>
      <w:r w:rsidRPr="00B66872">
        <w:rPr>
          <w:rFonts w:eastAsia="Times New Roman"/>
          <w:highlight w:val="yellow"/>
        </w:rPr>
        <w:t>). Ani jeden z těchto majitelů se v tomto místě nezdržuje a nikdy s parkov</w:t>
      </w:r>
      <w:r w:rsidRPr="00B66872">
        <w:rPr>
          <w:rFonts w:eastAsia="Times New Roman"/>
          <w:highlight w:val="yellow"/>
        </w:rPr>
        <w:t>á</w:t>
      </w:r>
      <w:r w:rsidRPr="00B66872">
        <w:rPr>
          <w:rFonts w:eastAsia="Times New Roman"/>
          <w:highlight w:val="yellow"/>
        </w:rPr>
        <w:t>ním nebyl žádný problém.</w:t>
      </w:r>
      <w:r>
        <w:rPr>
          <w:rFonts w:eastAsia="Times New Roman"/>
        </w:rPr>
        <w:t xml:space="preserve"> Jenže </w:t>
      </w:r>
      <w:r w:rsidRPr="00B66872">
        <w:rPr>
          <w:rFonts w:eastAsia="Times New Roman"/>
          <w:highlight w:val="yellow"/>
        </w:rPr>
        <w:t xml:space="preserve">nyní se do nemovitosti nastěhoval </w:t>
      </w:r>
      <w:bookmarkStart w:id="1" w:name="_Hlk4944515"/>
      <w:r w:rsidRPr="00B66872">
        <w:rPr>
          <w:rFonts w:eastAsia="Times New Roman"/>
          <w:highlight w:val="yellow"/>
        </w:rPr>
        <w:t xml:space="preserve">syn jednoho z majitelů </w:t>
      </w:r>
      <w:bookmarkEnd w:id="1"/>
      <w:r w:rsidRPr="00B66872">
        <w:rPr>
          <w:rFonts w:eastAsia="Times New Roman"/>
          <w:highlight w:val="yellow"/>
        </w:rPr>
        <w:t>se svojí dru</w:t>
      </w:r>
      <w:r w:rsidRPr="00B66872">
        <w:rPr>
          <w:rFonts w:eastAsia="Times New Roman"/>
          <w:highlight w:val="yellow"/>
        </w:rPr>
        <w:t>ž</w:t>
      </w:r>
      <w:r w:rsidRPr="00B66872">
        <w:rPr>
          <w:rFonts w:eastAsia="Times New Roman"/>
          <w:highlight w:val="yellow"/>
        </w:rPr>
        <w:t>kou a kdykoliv někdo na přilehlém parkovišti zaparkuje svůj vůz, tak je družkou slovně napaden, že tam nemá co dělat a ať si zaparkuje jinde, že je na soukromém pozemku nebo nechá vozidlo odtá</w:t>
      </w:r>
      <w:r w:rsidRPr="00B66872">
        <w:rPr>
          <w:rFonts w:eastAsia="Times New Roman"/>
          <w:highlight w:val="yellow"/>
        </w:rPr>
        <w:t>h</w:t>
      </w:r>
      <w:r w:rsidRPr="00B66872">
        <w:rPr>
          <w:rFonts w:eastAsia="Times New Roman"/>
          <w:highlight w:val="yellow"/>
        </w:rPr>
        <w:t>nout.</w:t>
      </w:r>
      <w:r>
        <w:rPr>
          <w:rFonts w:eastAsia="Times New Roman"/>
        </w:rPr>
        <w:t>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Klientka ještě uvádí, že se stal i případ, kdy měl jeden z majitelů automobilu rozlámané stěrače.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Je jasné, že družka není kompetentní osobou, která by měla tuto záležitost řešit.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Obyvatelé ale potřebují vědět, jestli na tomto místě mohou parkovat (nikde není označeno, že se jedná o soukromý pozemek, pouze ve výpisu katastru nemovitostí) nebo jestli má vlastník povinnost toto místo označit jako soukromý pozemek. </w:t>
      </w:r>
    </w:p>
    <w:p w:rsidR="00E70326" w:rsidRDefault="00E70326" w:rsidP="00E70326">
      <w:pPr>
        <w:rPr>
          <w:rFonts w:eastAsia="Times New Roman"/>
        </w:rPr>
      </w:pPr>
      <w:r w:rsidRPr="00B66872">
        <w:rPr>
          <w:rFonts w:eastAsia="Times New Roman"/>
          <w:highlight w:val="yellow"/>
        </w:rPr>
        <w:t>Parkovací plocha je navíc uvedena jako manipulační plocha.</w:t>
      </w:r>
      <w:r>
        <w:rPr>
          <w:rFonts w:eastAsia="Times New Roman"/>
        </w:rPr>
        <w:t> </w:t>
      </w: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Dne 21. 3. 2019 družka dala na toto místo ceduli oznamující zákaz parkování z důvodu stavebních úprav, ale nic se tam neděje. Údajně má být na tomto místě travnatá plocha. </w:t>
      </w:r>
    </w:p>
    <w:p w:rsidR="00E70326" w:rsidRDefault="00E70326" w:rsidP="00E70326">
      <w:pPr>
        <w:rPr>
          <w:rFonts w:eastAsia="Times New Roman"/>
        </w:rPr>
      </w:pP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Dotazy znějí:</w:t>
      </w:r>
    </w:p>
    <w:p w:rsidR="00E70326" w:rsidRPr="00B66872" w:rsidRDefault="00E70326" w:rsidP="00E70326">
      <w:pPr>
        <w:rPr>
          <w:rFonts w:eastAsia="Times New Roman"/>
          <w:b/>
          <w:color w:val="FF0000"/>
        </w:rPr>
      </w:pPr>
      <w:r w:rsidRPr="00B66872">
        <w:rPr>
          <w:rFonts w:eastAsia="Times New Roman"/>
          <w:b/>
          <w:color w:val="FF0000"/>
        </w:rPr>
        <w:t>Co obnáší pojem manipulační plocha?</w:t>
      </w:r>
    </w:p>
    <w:p w:rsidR="00E70326" w:rsidRPr="00B66872" w:rsidRDefault="00E70326" w:rsidP="00E70326">
      <w:pPr>
        <w:rPr>
          <w:rFonts w:eastAsia="Times New Roman"/>
          <w:b/>
          <w:color w:val="FF0000"/>
        </w:rPr>
      </w:pPr>
      <w:r w:rsidRPr="00B66872">
        <w:rPr>
          <w:rFonts w:eastAsia="Times New Roman"/>
          <w:b/>
          <w:color w:val="FF0000"/>
        </w:rPr>
        <w:t>Mohou zde obyvatelé parkovat, pokud není místo označeno nebo opravdu hrozí riziko odtahu? </w:t>
      </w:r>
    </w:p>
    <w:p w:rsidR="00E70326" w:rsidRPr="00B66872" w:rsidRDefault="00E70326" w:rsidP="00E70326">
      <w:pPr>
        <w:rPr>
          <w:rFonts w:eastAsia="Times New Roman"/>
          <w:b/>
          <w:color w:val="FF0000"/>
        </w:rPr>
      </w:pPr>
      <w:r w:rsidRPr="00B66872">
        <w:rPr>
          <w:rFonts w:eastAsia="Times New Roman"/>
          <w:b/>
          <w:color w:val="FF0000"/>
        </w:rPr>
        <w:t>Doporučil byste klientce a jejím sousedům obrátit se na skutečné majitele parkovací plochy a řešit tuto záležitost s nimi? </w:t>
      </w:r>
    </w:p>
    <w:p w:rsidR="00E70326" w:rsidRDefault="00E70326" w:rsidP="00E70326">
      <w:pPr>
        <w:rPr>
          <w:rFonts w:eastAsia="Times New Roman"/>
        </w:rPr>
      </w:pP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V příloze zasílám pro lepší zmapování situace zmiňovaný plánek. </w:t>
      </w:r>
    </w:p>
    <w:p w:rsidR="00E70326" w:rsidRDefault="00E70326" w:rsidP="00E70326">
      <w:pPr>
        <w:rPr>
          <w:rFonts w:eastAsia="Times New Roman"/>
        </w:rPr>
      </w:pPr>
    </w:p>
    <w:p w:rsidR="00E70326" w:rsidRDefault="00E70326" w:rsidP="00E70326">
      <w:pPr>
        <w:rPr>
          <w:rFonts w:eastAsia="Times New Roman"/>
        </w:rPr>
      </w:pPr>
      <w:r>
        <w:rPr>
          <w:rFonts w:eastAsia="Times New Roman"/>
        </w:rPr>
        <w:t>Vážený pane Jareši, za zodpovězení dotazů Vám velice děkuji a přeji krásné dny!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Bc. Eva </w:t>
      </w:r>
      <w:bookmarkStart w:id="2" w:name="_Hlk4881455"/>
      <w:r>
        <w:rPr>
          <w:rFonts w:eastAsia="Times New Roman"/>
        </w:rPr>
        <w:t>Janderková,</w:t>
      </w:r>
      <w:bookmarkEnd w:id="2"/>
      <w:r>
        <w:rPr>
          <w:rFonts w:eastAsia="Times New Roman"/>
        </w:rPr>
        <w:t xml:space="preserve"> DiS.</w:t>
      </w:r>
      <w:r>
        <w:rPr>
          <w:rFonts w:eastAsia="Times New Roman"/>
        </w:rPr>
        <w:br/>
        <w:t>JIHLAVA</w:t>
      </w:r>
      <w:r>
        <w:rPr>
          <w:rFonts w:eastAsia="Times New Roman"/>
        </w:rPr>
        <w:br/>
      </w:r>
    </w:p>
    <w:p w:rsidR="00E70326" w:rsidRDefault="00E70326" w:rsidP="00E70326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Přijato : </w:t>
      </w:r>
      <w:r w:rsidRPr="00E70326">
        <w:rPr>
          <w:rFonts w:eastAsia="Times New Roman"/>
        </w:rPr>
        <w:t>čt</w:t>
      </w:r>
      <w:proofErr w:type="gramEnd"/>
      <w:r w:rsidRPr="00E70326">
        <w:rPr>
          <w:rFonts w:eastAsia="Times New Roman"/>
        </w:rPr>
        <w:t xml:space="preserve"> 28.03.2019 12:13</w:t>
      </w:r>
    </w:p>
    <w:p w:rsidR="00E33F73" w:rsidRDefault="00E33F73"/>
    <w:p w:rsidR="00E70326" w:rsidRPr="000667EA" w:rsidRDefault="00E70326">
      <w:pPr>
        <w:rPr>
          <w:rFonts w:ascii="Times New Roman" w:hAnsi="Times New Roman"/>
        </w:rPr>
      </w:pPr>
    </w:p>
    <w:p w:rsidR="0095091F" w:rsidRPr="00F67446" w:rsidRDefault="009E1C6B" w:rsidP="0095091F">
      <w:pPr>
        <w:jc w:val="both"/>
        <w:rPr>
          <w:rFonts w:ascii="Times New Roman" w:hAnsi="Times New Roman" w:cs="Times New Roman"/>
          <w:sz w:val="24"/>
          <w:szCs w:val="24"/>
        </w:rPr>
      </w:pPr>
      <w:r w:rsidRPr="00F67446">
        <w:rPr>
          <w:rFonts w:ascii="Times New Roman" w:hAnsi="Times New Roman" w:cs="Times New Roman"/>
          <w:sz w:val="24"/>
          <w:szCs w:val="24"/>
        </w:rPr>
        <w:t>Vážená paní Janderková,</w:t>
      </w:r>
      <w:r w:rsidR="0095091F" w:rsidRPr="00F6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1F" w:rsidRPr="00F67446" w:rsidRDefault="0095091F" w:rsidP="00950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91F" w:rsidRPr="00F67446" w:rsidRDefault="0095091F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</w:rPr>
        <w:t xml:space="preserve">v zásadě lze konstatovat, že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neexistuje definice, co to je " manipulační plocha ". Z praktického hlediska se uvádí obecně, že manipulační plochou se rozumí především plocha v průmyslové oblasti sloužící k obsluze daného objektu či areálu. Nejčastěji se jedná o ta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zvané "zpevněné plochy" jako jsou 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např.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nádvoří, parkoviště, silnice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vnitrozávodní d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pravu,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odstavn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ploch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, překladiště, míst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mobilní čerpací stanici, </w:t>
      </w:r>
      <w:r w:rsidR="00FD7CC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místa pro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skladování apod.</w:t>
      </w:r>
    </w:p>
    <w:p w:rsidR="00843243" w:rsidRPr="00F67446" w:rsidRDefault="00843243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3243" w:rsidRPr="00F67446" w:rsidRDefault="00843243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Pozemek, v příloze dotazu označený č. </w:t>
      </w:r>
      <w:r w:rsidR="005F6E6C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byl sice dlouhodobě využíván </w:t>
      </w:r>
      <w:r w:rsidR="002359C4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Vaší klientkou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jako</w:t>
      </w:r>
      <w:r w:rsidR="00F73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parkoviště a to z</w:t>
      </w:r>
      <w:r w:rsidR="002359C4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jejího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rozhodnutí </w:t>
      </w:r>
      <w:r w:rsidR="002359C4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vlastníka motorového vozidla tam parkujícího. Nikoli z rozhodnutí nebo </w:t>
      </w:r>
      <w:r w:rsidR="00FD38CE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souhlasu vlastníka dotčeného pozemku.</w:t>
      </w:r>
    </w:p>
    <w:p w:rsidR="00843243" w:rsidRPr="00F67446" w:rsidRDefault="00843243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0326" w:rsidRPr="00F67446" w:rsidRDefault="00FD38CE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Jak je dále v dotazu uvedeno, tak předmětný pozemek je soukromým pozemkem ve vlastni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tví čtyř spoluvlastníků.</w:t>
      </w:r>
    </w:p>
    <w:p w:rsidR="00FD38CE" w:rsidRPr="00F67446" w:rsidRDefault="00FD38CE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38CE" w:rsidRPr="00F67446" w:rsidRDefault="00FD38CE" w:rsidP="0095091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O vlastnictví je pojednáno v zákoně č. 89/2012 Sb., občanský zákoník. Jeho ustanovení § 1011 stanoví, že vše, co někomu patří, všechny jeho věci hmotné i nehmotné, je jeho vlastni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tvím. Vlastník má právo se svým vlastnictvím v mezích právního řádu libovolně nakládat </w:t>
      </w:r>
      <w:r w:rsidRPr="00F674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jiné osoby z toho vyloučit.</w:t>
      </w:r>
    </w:p>
    <w:p w:rsidR="00FD38CE" w:rsidRPr="00F67446" w:rsidRDefault="00FD38CE" w:rsidP="0095091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38CE" w:rsidRPr="00F67446" w:rsidRDefault="00FD38CE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této právní úpravy plyne, že pokud si vlastník </w:t>
      </w:r>
      <w:bookmarkStart w:id="3" w:name="_Hlk4944380"/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(spoluvlastník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, spoluvlastníci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3"/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nepřej</w:t>
      </w:r>
      <w:r w:rsidR="003D13F8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aby se na </w:t>
      </w:r>
      <w:r w:rsidR="003D13F8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jeho (jejich)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pozemku, který je </w:t>
      </w:r>
      <w:r w:rsidR="003D13F8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jeho (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jejich</w:t>
      </w:r>
      <w:r w:rsidR="003D13F8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vlastnictvím (spoluvlastnictvím) parkovalo, pak vlastník parkujícího motorového vozidla je povinen parkování ukončit, aby se nedopou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těl omezování vlastnického práva vlastníka </w:t>
      </w:r>
      <w:r w:rsidR="003D13F8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(spoluvlastníka, spoluvlastníků) 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předmětného p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F5617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zemku.</w:t>
      </w:r>
    </w:p>
    <w:p w:rsidR="003D13F8" w:rsidRPr="00F67446" w:rsidRDefault="003D13F8" w:rsidP="009509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13F8" w:rsidRPr="00F67446" w:rsidRDefault="003D13F8" w:rsidP="003D13F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Z dotazu není zřejmé, zda syn jednoho z</w:t>
      </w:r>
      <w:r w:rsidR="00C37CD0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majitelů</w:t>
      </w:r>
      <w:r w:rsidR="00C37CD0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jehož družka 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s parkováním Vaší klientky nesouhlasí, je jedním ze spoluvlastníků. V případě, že nemá k dotčenému pozemku označen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č. </w:t>
      </w:r>
      <w:r w:rsidR="005F6E6C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vlastnické, ani spoluvlastnické právo, pak on ani jeho družka nemohou býti omezov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8E4375"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 parkováním v jeho výkonu a za této situace by neměli parkování bránit. </w:t>
      </w:r>
    </w:p>
    <w:p w:rsidR="00F67446" w:rsidRPr="00F67446" w:rsidRDefault="00F67446" w:rsidP="003D13F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7446" w:rsidRDefault="00F67446" w:rsidP="00F67446">
      <w:pPr>
        <w:shd w:val="clear" w:color="auto" w:fill="FFFFFF"/>
        <w:jc w:val="both"/>
        <w:outlineLvl w:val="0"/>
        <w:rPr>
          <w:rFonts w:ascii="Georgia" w:hAnsi="Georgia"/>
          <w:sz w:val="23"/>
          <w:szCs w:val="23"/>
          <w:shd w:val="clear" w:color="auto" w:fill="FFFFFF"/>
        </w:rPr>
      </w:pP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Práv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ním pořádkem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není obecně stanovena povinnost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vlastníka </w:t>
      </w:r>
      <w:r w:rsidR="0081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zjm. nemovitých věcí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dát na vědomí třetím osobám, že se jedná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soukromý majetek. </w:t>
      </w:r>
      <w:r w:rsidRPr="00F67446">
        <w:rPr>
          <w:rFonts w:ascii="Georgia" w:hAnsi="Georgia"/>
          <w:sz w:val="23"/>
          <w:szCs w:val="23"/>
          <w:shd w:val="clear" w:color="auto" w:fill="FFFFFF"/>
        </w:rPr>
        <w:t xml:space="preserve">Označit </w:t>
      </w:r>
      <w:r w:rsidR="00F73F86">
        <w:rPr>
          <w:rFonts w:ascii="Georgia" w:hAnsi="Georgia"/>
          <w:sz w:val="23"/>
          <w:szCs w:val="23"/>
          <w:shd w:val="clear" w:color="auto" w:fill="FFFFFF"/>
        </w:rPr>
        <w:t xml:space="preserve">takový </w:t>
      </w:r>
      <w:r w:rsidRPr="00F67446">
        <w:rPr>
          <w:rFonts w:ascii="Georgia" w:hAnsi="Georgia"/>
          <w:sz w:val="23"/>
          <w:szCs w:val="23"/>
          <w:shd w:val="clear" w:color="auto" w:fill="FFFFFF"/>
        </w:rPr>
        <w:t>pozemek je ale v zájmu majitele, aby informoval případné kolemjdoucí, že vstupují na cizí pozemek.</w:t>
      </w:r>
    </w:p>
    <w:p w:rsidR="008162BD" w:rsidRDefault="008162BD" w:rsidP="00F67446">
      <w:pPr>
        <w:shd w:val="clear" w:color="auto" w:fill="FFFFFF"/>
        <w:jc w:val="both"/>
        <w:outlineLvl w:val="0"/>
        <w:rPr>
          <w:rFonts w:ascii="Georgia" w:hAnsi="Georgia"/>
          <w:sz w:val="23"/>
          <w:szCs w:val="23"/>
          <w:shd w:val="clear" w:color="auto" w:fill="FFFFFF"/>
        </w:rPr>
      </w:pPr>
    </w:p>
    <w:p w:rsidR="008162BD" w:rsidRDefault="008162BD" w:rsidP="00F67446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Georgia" w:hAnsi="Georgia"/>
          <w:sz w:val="23"/>
          <w:szCs w:val="23"/>
          <w:shd w:val="clear" w:color="auto" w:fill="FFFFFF"/>
        </w:rPr>
        <w:t>Za tohoto právního postavení Vaší klientky doporučuji obrátit se na spoluvlastníky d</w:t>
      </w:r>
      <w:r>
        <w:rPr>
          <w:rFonts w:ascii="Georgia" w:hAnsi="Georgia"/>
          <w:sz w:val="23"/>
          <w:szCs w:val="23"/>
          <w:shd w:val="clear" w:color="auto" w:fill="FFFFFF"/>
        </w:rPr>
        <w:t>o</w:t>
      </w:r>
      <w:r>
        <w:rPr>
          <w:rFonts w:ascii="Georgia" w:hAnsi="Georgia"/>
          <w:sz w:val="23"/>
          <w:szCs w:val="23"/>
          <w:shd w:val="clear" w:color="auto" w:fill="FFFFFF"/>
        </w:rPr>
        <w:t>tčeného pozemku</w:t>
      </w:r>
      <w:r w:rsidR="001B621D">
        <w:rPr>
          <w:rFonts w:ascii="Georgia" w:hAnsi="Georgia"/>
          <w:sz w:val="23"/>
          <w:szCs w:val="23"/>
          <w:shd w:val="clear" w:color="auto" w:fill="FFFFFF"/>
        </w:rPr>
        <w:t xml:space="preserve"> a uzavřít s nimi písemnou </w:t>
      </w:r>
      <w:r w:rsidR="00F73F86">
        <w:rPr>
          <w:rFonts w:ascii="Georgia" w:hAnsi="Georgia"/>
          <w:sz w:val="23"/>
          <w:szCs w:val="23"/>
          <w:shd w:val="clear" w:color="auto" w:fill="FFFFFF"/>
        </w:rPr>
        <w:t xml:space="preserve">úplatnou či neúplatnou </w:t>
      </w:r>
      <w:r w:rsidR="001B621D">
        <w:rPr>
          <w:rFonts w:ascii="Georgia" w:hAnsi="Georgia"/>
          <w:sz w:val="23"/>
          <w:szCs w:val="23"/>
          <w:shd w:val="clear" w:color="auto" w:fill="FFFFFF"/>
        </w:rPr>
        <w:t>dohodu (smlouvu) o povolení parkování na tomto pozemku</w:t>
      </w:r>
      <w:r w:rsidR="00FB000A">
        <w:rPr>
          <w:rFonts w:ascii="Georgia" w:hAnsi="Georgia"/>
          <w:sz w:val="23"/>
          <w:szCs w:val="23"/>
          <w:shd w:val="clear" w:color="auto" w:fill="FFFFFF"/>
        </w:rPr>
        <w:t>,</w:t>
      </w:r>
      <w:r w:rsidR="001B621D">
        <w:rPr>
          <w:rFonts w:ascii="Georgia" w:hAnsi="Georgia"/>
          <w:sz w:val="23"/>
          <w:szCs w:val="23"/>
          <w:shd w:val="clear" w:color="auto" w:fill="FFFFFF"/>
        </w:rPr>
        <w:t xml:space="preserve"> v dotazu uvedeného </w:t>
      </w:r>
      <w:r w:rsidR="001B621D" w:rsidRPr="001B6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</w:t>
      </w:r>
      <w:r w:rsidR="005F6E6C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1B621D" w:rsidRPr="001B62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1776" w:rsidRDefault="00DB1776" w:rsidP="00F67446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1776" w:rsidRDefault="00DB1776" w:rsidP="00F67446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776">
        <w:rPr>
          <w:rFonts w:ascii="Times New Roman" w:hAnsi="Times New Roman" w:cs="Times New Roman"/>
          <w:sz w:val="24"/>
          <w:szCs w:val="24"/>
          <w:shd w:val="clear" w:color="auto" w:fill="FFFFFF"/>
        </w:rPr>
        <w:t>Vážená paní Janderková,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přeji Vám příjemný dem nového pracovního týdne a srdečně vás zdravím.</w:t>
      </w:r>
    </w:p>
    <w:p w:rsidR="00DB1776" w:rsidRPr="00A7445C" w:rsidRDefault="00DB1776" w:rsidP="00DB1776">
      <w:pPr>
        <w:rPr>
          <w:rFonts w:ascii="Times New Roman" w:hAnsi="Times New Roman" w:cs="Times New Roman"/>
          <w:sz w:val="24"/>
          <w:szCs w:val="24"/>
        </w:rPr>
      </w:pPr>
    </w:p>
    <w:p w:rsidR="00DB1776" w:rsidRPr="00A7445C" w:rsidRDefault="00DB1776" w:rsidP="00DB1776">
      <w:pPr>
        <w:rPr>
          <w:rFonts w:ascii="Times New Roman" w:hAnsi="Times New Roman" w:cs="Times New Roman"/>
          <w:sz w:val="24"/>
          <w:szCs w:val="24"/>
        </w:rPr>
      </w:pPr>
      <w:r w:rsidRPr="00A7445C">
        <w:rPr>
          <w:rFonts w:ascii="Times New Roman" w:hAnsi="Times New Roman" w:cs="Times New Roman"/>
          <w:sz w:val="24"/>
          <w:szCs w:val="24"/>
        </w:rPr>
        <w:t>JUDr. Karel Jareš</w:t>
      </w:r>
    </w:p>
    <w:p w:rsidR="00DB1776" w:rsidRPr="00A7445C" w:rsidRDefault="00DB1776" w:rsidP="00DB1776">
      <w:pPr>
        <w:rPr>
          <w:rFonts w:ascii="Times New Roman" w:hAnsi="Times New Roman" w:cs="Times New Roman"/>
          <w:sz w:val="24"/>
          <w:szCs w:val="24"/>
        </w:rPr>
      </w:pPr>
      <w:r w:rsidRPr="00A7445C">
        <w:rPr>
          <w:rFonts w:ascii="Times New Roman" w:hAnsi="Times New Roman" w:cs="Times New Roman"/>
          <w:sz w:val="24"/>
          <w:szCs w:val="24"/>
        </w:rPr>
        <w:t>právník Asociace OP</w:t>
      </w:r>
    </w:p>
    <w:p w:rsidR="00DB1776" w:rsidRDefault="00DB1776" w:rsidP="00DB1776">
      <w:pPr>
        <w:rPr>
          <w:rFonts w:ascii="Times New Roman" w:hAnsi="Times New Roman" w:cs="Times New Roman"/>
          <w:sz w:val="24"/>
          <w:szCs w:val="24"/>
        </w:rPr>
      </w:pPr>
    </w:p>
    <w:p w:rsidR="000C6DE9" w:rsidRDefault="00DB1776" w:rsidP="000C6DE9">
      <w:pPr>
        <w:rPr>
          <w:rFonts w:eastAsia="Times New Roman"/>
        </w:rPr>
      </w:pPr>
      <w:proofErr w:type="gramStart"/>
      <w:r w:rsidRPr="00A7445C">
        <w:rPr>
          <w:rFonts w:ascii="Times New Roman" w:hAnsi="Times New Roman" w:cs="Times New Roman"/>
          <w:sz w:val="24"/>
          <w:szCs w:val="24"/>
        </w:rPr>
        <w:t>Odesláno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E9">
        <w:rPr>
          <w:rFonts w:eastAsia="Times New Roman"/>
          <w:b/>
          <w:bCs/>
        </w:rPr>
        <w:t>From</w:t>
      </w:r>
      <w:proofErr w:type="spellEnd"/>
      <w:proofErr w:type="gramEnd"/>
      <w:r w:rsidR="000C6DE9">
        <w:rPr>
          <w:rFonts w:eastAsia="Times New Roman"/>
          <w:b/>
          <w:bCs/>
        </w:rPr>
        <w:t>:</w:t>
      </w:r>
      <w:r w:rsidR="000C6DE9">
        <w:rPr>
          <w:rFonts w:eastAsia="Times New Roman"/>
        </w:rPr>
        <w:t xml:space="preserve"> Karel Jareš &lt;karel.jares@obcanskeporadny.cz&gt; </w:t>
      </w:r>
      <w:r w:rsidR="000C6DE9">
        <w:rPr>
          <w:rFonts w:eastAsia="Times New Roman"/>
        </w:rPr>
        <w:br/>
      </w:r>
      <w:r w:rsidR="000C6DE9">
        <w:rPr>
          <w:rFonts w:eastAsia="Times New Roman"/>
          <w:b/>
          <w:bCs/>
        </w:rPr>
        <w:t>Sent:</w:t>
      </w:r>
      <w:r w:rsidR="000C6DE9">
        <w:rPr>
          <w:rFonts w:eastAsia="Times New Roman"/>
        </w:rPr>
        <w:t xml:space="preserve"> </w:t>
      </w:r>
      <w:proofErr w:type="spellStart"/>
      <w:r w:rsidR="000C6DE9">
        <w:rPr>
          <w:rFonts w:eastAsia="Times New Roman"/>
        </w:rPr>
        <w:t>Sunday</w:t>
      </w:r>
      <w:proofErr w:type="spellEnd"/>
      <w:r w:rsidR="000C6DE9">
        <w:rPr>
          <w:rFonts w:eastAsia="Times New Roman"/>
        </w:rPr>
        <w:t xml:space="preserve">, </w:t>
      </w:r>
      <w:proofErr w:type="spellStart"/>
      <w:r w:rsidR="000C6DE9">
        <w:rPr>
          <w:rFonts w:eastAsia="Times New Roman"/>
        </w:rPr>
        <w:t>March</w:t>
      </w:r>
      <w:proofErr w:type="spellEnd"/>
      <w:r w:rsidR="000C6DE9">
        <w:rPr>
          <w:rFonts w:eastAsia="Times New Roman"/>
        </w:rPr>
        <w:t xml:space="preserve"> 31, 2019 5:53 PM </w:t>
      </w:r>
      <w:r w:rsidR="000C6DE9" w:rsidRPr="000C6DE9">
        <w:rPr>
          <w:rFonts w:eastAsia="Times New Roman"/>
          <w:highlight w:val="yellow"/>
        </w:rPr>
        <w:t>ne 31.03.2019 17:53</w:t>
      </w:r>
      <w:r w:rsidR="000C6DE9">
        <w:rPr>
          <w:rFonts w:eastAsia="Times New Roman"/>
        </w:rPr>
        <w:br/>
      </w:r>
      <w:r w:rsidR="000C6DE9">
        <w:rPr>
          <w:rFonts w:eastAsia="Times New Roman"/>
          <w:b/>
          <w:bCs/>
        </w:rPr>
        <w:t>To:</w:t>
      </w:r>
      <w:r w:rsidR="000C6DE9">
        <w:rPr>
          <w:rFonts w:eastAsia="Times New Roman"/>
        </w:rPr>
        <w:t xml:space="preserve"> 'Eva </w:t>
      </w:r>
      <w:proofErr w:type="spellStart"/>
      <w:r w:rsidR="000C6DE9">
        <w:rPr>
          <w:rFonts w:eastAsia="Times New Roman"/>
        </w:rPr>
        <w:t>Janderková</w:t>
      </w:r>
      <w:proofErr w:type="spellEnd"/>
      <w:r w:rsidR="000C6DE9">
        <w:rPr>
          <w:rFonts w:eastAsia="Times New Roman"/>
        </w:rPr>
        <w:t>' &lt;janderkova.opj@seznam.cz&gt;</w:t>
      </w:r>
      <w:r w:rsidR="000C6DE9">
        <w:rPr>
          <w:rFonts w:eastAsia="Times New Roman"/>
        </w:rPr>
        <w:br/>
      </w:r>
      <w:proofErr w:type="spellStart"/>
      <w:r w:rsidR="000C6DE9">
        <w:rPr>
          <w:rFonts w:eastAsia="Times New Roman"/>
          <w:b/>
          <w:bCs/>
        </w:rPr>
        <w:t>Cc</w:t>
      </w:r>
      <w:proofErr w:type="spellEnd"/>
      <w:r w:rsidR="000C6DE9">
        <w:rPr>
          <w:rFonts w:eastAsia="Times New Roman"/>
          <w:b/>
          <w:bCs/>
        </w:rPr>
        <w:t>:</w:t>
      </w:r>
      <w:r w:rsidR="000C6DE9">
        <w:rPr>
          <w:rFonts w:eastAsia="Times New Roman"/>
        </w:rPr>
        <w:t xml:space="preserve"> Stanislav Skalický &lt;stanislav.skalicky@obcanskeporadny.cz&gt;</w:t>
      </w:r>
      <w:r w:rsidR="000C6DE9">
        <w:rPr>
          <w:rFonts w:eastAsia="Times New Roman"/>
        </w:rPr>
        <w:br/>
      </w:r>
      <w:proofErr w:type="spellStart"/>
      <w:r w:rsidR="000C6DE9">
        <w:rPr>
          <w:rFonts w:eastAsia="Times New Roman"/>
          <w:b/>
          <w:bCs/>
        </w:rPr>
        <w:t>Subject</w:t>
      </w:r>
      <w:proofErr w:type="spellEnd"/>
      <w:r w:rsidR="000C6DE9">
        <w:rPr>
          <w:rFonts w:eastAsia="Times New Roman"/>
          <w:b/>
          <w:bCs/>
        </w:rPr>
        <w:t>:</w:t>
      </w:r>
      <w:r w:rsidR="000C6DE9">
        <w:rPr>
          <w:rFonts w:eastAsia="Times New Roman"/>
        </w:rPr>
        <w:t xml:space="preserve"> RE: Prosba o zodpovězení dotazu</w:t>
      </w:r>
    </w:p>
    <w:p w:rsidR="00FD38CE" w:rsidRDefault="00FD38CE" w:rsidP="0095091F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FD38CE" w:rsidRPr="0095091F" w:rsidRDefault="00FD38CE" w:rsidP="00950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68E" w:rsidRPr="008C668E" w:rsidRDefault="005F6E6C" w:rsidP="000C6DE9">
      <w:pPr>
        <w:spacing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="008C668E" w:rsidRPr="008C668E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§ 1011</w:t>
        </w:r>
      </w:hyperlink>
    </w:p>
    <w:p w:rsidR="008C668E" w:rsidRPr="008C668E" w:rsidRDefault="008C668E" w:rsidP="000C6DE9">
      <w:pPr>
        <w:spacing w:before="225" w:after="72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" w:name="paragraf-1011T"/>
      <w:bookmarkStart w:id="5" w:name="_Hlk4943899"/>
      <w:bookmarkEnd w:id="4"/>
      <w:r w:rsidRPr="008C668E">
        <w:rPr>
          <w:rFonts w:ascii="Arial" w:eastAsia="Times New Roman" w:hAnsi="Arial" w:cs="Arial"/>
          <w:color w:val="000000"/>
          <w:sz w:val="20"/>
          <w:szCs w:val="20"/>
        </w:rPr>
        <w:t>Vše, co někomu patří, všechny jeho věci hmotné i nehmotné, je jeho vlastnictvím</w:t>
      </w:r>
      <w:bookmarkEnd w:id="5"/>
      <w:r w:rsidRPr="008C668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bookmarkStart w:id="6" w:name="paragraf-1012"/>
    <w:bookmarkEnd w:id="6"/>
    <w:p w:rsidR="008C668E" w:rsidRDefault="008C668E" w:rsidP="000C6DE9">
      <w:pPr>
        <w:spacing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C668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C668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"https://zakony.kurzy.cz/89-2012-obcansky-zakonik/paragraf-1012/" </w:instrText>
      </w:r>
      <w:r w:rsidRPr="008C668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C668E">
        <w:rPr>
          <w:rFonts w:ascii="Arial" w:eastAsia="Times New Roman" w:hAnsi="Arial" w:cs="Arial"/>
          <w:color w:val="0000FF"/>
          <w:sz w:val="20"/>
          <w:szCs w:val="20"/>
          <w:u w:val="single"/>
          <w:bdr w:val="none" w:sz="0" w:space="0" w:color="auto" w:frame="1"/>
        </w:rPr>
        <w:t>§ 1012</w:t>
      </w:r>
      <w:r w:rsidRPr="008C668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4C678A" w:rsidRPr="008C668E" w:rsidRDefault="004C678A" w:rsidP="000C6DE9">
      <w:pPr>
        <w:spacing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C6DE9" w:rsidRPr="004C678A" w:rsidRDefault="008C668E" w:rsidP="004C678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" w:name="paragraf-1012T"/>
      <w:bookmarkStart w:id="8" w:name="_Hlk4943992"/>
      <w:bookmarkEnd w:id="7"/>
      <w:r w:rsidRPr="008C668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Vlastník má právo se svým vlastnictvím v mezích právního řádu libovolně nakládat a jiné osoby z toho vyloučit. </w:t>
      </w:r>
      <w:bookmarkEnd w:id="8"/>
      <w:r w:rsidRPr="008C668E">
        <w:rPr>
          <w:rFonts w:ascii="Arial" w:eastAsia="Times New Roman" w:hAnsi="Arial" w:cs="Arial"/>
          <w:color w:val="000000"/>
          <w:sz w:val="20"/>
          <w:szCs w:val="20"/>
        </w:rPr>
        <w:t>Vlastníku se zakazuje nad míru přiměřenou poměrům závažně rušit práva jiných osob, jakož i vykonávat takové činy, jejichž hlavním účelem je jiné osoby obtěžovat nebo poškodit.</w:t>
      </w:r>
    </w:p>
    <w:p w:rsidR="00604489" w:rsidRPr="000C6DE9" w:rsidRDefault="00604489" w:rsidP="000C6DE9">
      <w:pPr>
        <w:spacing w:before="225" w:after="72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4489">
        <w:rPr>
          <w:rFonts w:ascii="Times New Roman" w:eastAsia="Times New Roman" w:hAnsi="Times New Roman" w:cs="Times New Roman"/>
          <w:color w:val="070707"/>
          <w:kern w:val="36"/>
          <w:sz w:val="24"/>
          <w:szCs w:val="24"/>
        </w:rPr>
        <w:t>Vyhláška č. 357/2013 Sb.</w:t>
      </w:r>
      <w:r>
        <w:rPr>
          <w:rFonts w:ascii="Times New Roman" w:eastAsia="Times New Roman" w:hAnsi="Times New Roman" w:cs="Times New Roman"/>
          <w:color w:val="070707"/>
          <w:kern w:val="36"/>
          <w:sz w:val="24"/>
          <w:szCs w:val="24"/>
        </w:rPr>
        <w:t xml:space="preserve">, </w:t>
      </w:r>
      <w:r w:rsidRPr="00604489">
        <w:rPr>
          <w:rFonts w:ascii="Times New Roman" w:eastAsia="Times New Roman" w:hAnsi="Times New Roman" w:cs="Times New Roman"/>
          <w:iCs/>
          <w:color w:val="070707"/>
          <w:kern w:val="36"/>
          <w:sz w:val="24"/>
          <w:szCs w:val="24"/>
        </w:rPr>
        <w:t>o katastru nemovitostí (katastrální vyhláška)</w:t>
      </w:r>
    </w:p>
    <w:p w:rsidR="00E70326" w:rsidRDefault="00E70326" w:rsidP="00D80448">
      <w:pPr>
        <w:jc w:val="both"/>
      </w:pPr>
    </w:p>
    <w:p w:rsidR="00E70326" w:rsidRDefault="00D80448" w:rsidP="00D80448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Příloha k vyhlášce č. 357/2013 Sb., </w:t>
      </w:r>
      <w:r w:rsidRPr="00D80448">
        <w:rPr>
          <w:rFonts w:ascii="Arial" w:hAnsi="Arial" w:cs="Arial"/>
          <w:color w:val="000000"/>
          <w:sz w:val="20"/>
          <w:szCs w:val="20"/>
          <w:shd w:val="clear" w:color="auto" w:fill="FFFFFF"/>
        </w:rPr>
        <w:t>2. Způsob využití pozemku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kód 23, Manipulační a skladová pl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cha.</w:t>
      </w:r>
    </w:p>
    <w:p w:rsidR="00E70326" w:rsidRDefault="00E70326" w:rsidP="00D80448">
      <w:pPr>
        <w:jc w:val="both"/>
      </w:pPr>
    </w:p>
    <w:p w:rsidR="000627C4" w:rsidRPr="000627C4" w:rsidRDefault="000627C4" w:rsidP="000627C4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</w:rPr>
      </w:pPr>
      <w:r w:rsidRPr="000627C4">
        <w:rPr>
          <w:rFonts w:ascii="Arial" w:eastAsia="Times New Roman" w:hAnsi="Arial" w:cs="Arial"/>
          <w:b/>
          <w:bCs/>
          <w:color w:val="FF8400"/>
          <w:sz w:val="20"/>
          <w:szCs w:val="20"/>
        </w:rPr>
        <w:t> 80</w:t>
      </w:r>
    </w:p>
    <w:p w:rsidR="000627C4" w:rsidRPr="000627C4" w:rsidRDefault="000627C4" w:rsidP="000627C4">
      <w:pPr>
        <w:shd w:val="clear" w:color="auto" w:fill="FFFFFF"/>
        <w:spacing w:line="330" w:lineRule="atLeast"/>
        <w:outlineLvl w:val="2"/>
        <w:rPr>
          <w:rFonts w:ascii="Arial" w:eastAsia="Times New Roman" w:hAnsi="Arial" w:cs="Arial"/>
          <w:b/>
          <w:bCs/>
          <w:color w:val="08A8F8"/>
        </w:rPr>
      </w:pPr>
      <w:r w:rsidRPr="000627C4">
        <w:rPr>
          <w:rFonts w:ascii="Arial" w:eastAsia="Times New Roman" w:hAnsi="Arial" w:cs="Arial"/>
          <w:b/>
          <w:bCs/>
          <w:color w:val="08A8F8"/>
        </w:rPr>
        <w:t>Rozhodnutí o změně využití území</w:t>
      </w:r>
    </w:p>
    <w:p w:rsidR="000627C4" w:rsidRPr="000627C4" w:rsidRDefault="000627C4" w:rsidP="000627C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27C4">
        <w:rPr>
          <w:rFonts w:ascii="Arial" w:eastAsia="Times New Roman" w:hAnsi="Arial" w:cs="Arial"/>
          <w:b/>
          <w:bCs/>
          <w:color w:val="000000"/>
          <w:sz w:val="20"/>
          <w:szCs w:val="20"/>
        </w:rPr>
        <w:t>(1)</w:t>
      </w:r>
      <w:r w:rsidRPr="000627C4">
        <w:rPr>
          <w:rFonts w:ascii="Arial" w:eastAsia="Times New Roman" w:hAnsi="Arial" w:cs="Arial"/>
          <w:color w:val="000000"/>
          <w:sz w:val="20"/>
          <w:szCs w:val="20"/>
        </w:rPr>
        <w:t> Rozhodnutí o změně využití území stanoví nový způsob užívání pozemku a podmínky jeho využití.</w:t>
      </w:r>
    </w:p>
    <w:p w:rsidR="000627C4" w:rsidRPr="000627C4" w:rsidRDefault="000627C4" w:rsidP="000627C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27C4">
        <w:rPr>
          <w:rFonts w:ascii="Arial" w:eastAsia="Times New Roman" w:hAnsi="Arial" w:cs="Arial"/>
          <w:b/>
          <w:bCs/>
          <w:color w:val="000000"/>
          <w:sz w:val="20"/>
          <w:szCs w:val="20"/>
        </w:rPr>
        <w:t>(2)</w:t>
      </w:r>
      <w:r w:rsidRPr="000627C4">
        <w:rPr>
          <w:rFonts w:ascii="Arial" w:eastAsia="Times New Roman" w:hAnsi="Arial" w:cs="Arial"/>
          <w:color w:val="000000"/>
          <w:sz w:val="20"/>
          <w:szCs w:val="20"/>
        </w:rPr>
        <w:t> Rozhodnutí o změně využití území vyžadují</w:t>
      </w:r>
    </w:p>
    <w:p w:rsidR="000627C4" w:rsidRPr="000627C4" w:rsidRDefault="000627C4" w:rsidP="000627C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27C4">
        <w:rPr>
          <w:rFonts w:ascii="Arial" w:eastAsia="Times New Roman" w:hAnsi="Arial" w:cs="Arial"/>
          <w:b/>
          <w:bCs/>
          <w:color w:val="000000"/>
          <w:sz w:val="20"/>
          <w:szCs w:val="20"/>
        </w:rPr>
        <w:t>a)</w:t>
      </w:r>
      <w:r w:rsidRPr="000627C4">
        <w:rPr>
          <w:rFonts w:ascii="Arial" w:eastAsia="Times New Roman" w:hAnsi="Arial" w:cs="Arial"/>
          <w:color w:val="000000"/>
          <w:sz w:val="20"/>
          <w:szCs w:val="20"/>
        </w:rPr>
        <w:t> terénní úpravy podle § 3 odst. 1,</w:t>
      </w:r>
    </w:p>
    <w:p w:rsidR="000627C4" w:rsidRPr="000627C4" w:rsidRDefault="000627C4" w:rsidP="000627C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27C4">
        <w:rPr>
          <w:rFonts w:ascii="Arial" w:eastAsia="Times New Roman" w:hAnsi="Arial" w:cs="Arial"/>
          <w:b/>
          <w:bCs/>
          <w:color w:val="000000"/>
          <w:sz w:val="20"/>
          <w:szCs w:val="20"/>
        </w:rPr>
        <w:t>b)</w:t>
      </w:r>
      <w:r w:rsidRPr="000627C4">
        <w:rPr>
          <w:rFonts w:ascii="Arial" w:eastAsia="Times New Roman" w:hAnsi="Arial" w:cs="Arial"/>
          <w:color w:val="000000"/>
          <w:sz w:val="20"/>
          <w:szCs w:val="20"/>
        </w:rPr>
        <w:t> stanovení dobývacího prostoru,</w:t>
      </w:r>
    </w:p>
    <w:p w:rsidR="00E70326" w:rsidRDefault="000627C4" w:rsidP="00D80448">
      <w:pPr>
        <w:jc w:val="both"/>
      </w:pPr>
      <w:r w:rsidRPr="000627C4"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  <w:highlight w:val="yellow"/>
          <w:shd w:val="clear" w:color="auto" w:fill="FFFFFF"/>
        </w:rPr>
        <w:t>c)</w:t>
      </w:r>
      <w:r w:rsidRPr="000627C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 odstavné, manipulační, prodejní, skladové nebo výstavní plochy,</w:t>
      </w:r>
    </w:p>
    <w:p w:rsidR="0095091F" w:rsidRDefault="0095091F" w:rsidP="00D8044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5091F" w:rsidRDefault="0095091F" w:rsidP="00D8044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5091F" w:rsidRDefault="0095091F" w:rsidP="00D8044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E70326" w:rsidRDefault="00E70326">
      <w:bookmarkStart w:id="9" w:name="_GoBack"/>
      <w:bookmarkEnd w:id="9"/>
    </w:p>
    <w:sectPr w:rsidR="00E7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26"/>
    <w:rsid w:val="000627C4"/>
    <w:rsid w:val="000667EA"/>
    <w:rsid w:val="000C6DE9"/>
    <w:rsid w:val="001B621D"/>
    <w:rsid w:val="002359C4"/>
    <w:rsid w:val="00347714"/>
    <w:rsid w:val="003D13F8"/>
    <w:rsid w:val="004C678A"/>
    <w:rsid w:val="005A5D9C"/>
    <w:rsid w:val="005A7E98"/>
    <w:rsid w:val="005C4E7A"/>
    <w:rsid w:val="005F6E6C"/>
    <w:rsid w:val="00604489"/>
    <w:rsid w:val="00637FD2"/>
    <w:rsid w:val="008162BD"/>
    <w:rsid w:val="00843243"/>
    <w:rsid w:val="008C668E"/>
    <w:rsid w:val="008E4375"/>
    <w:rsid w:val="0095091F"/>
    <w:rsid w:val="009E1C6B"/>
    <w:rsid w:val="00A04BB7"/>
    <w:rsid w:val="00B66872"/>
    <w:rsid w:val="00BE6E3B"/>
    <w:rsid w:val="00C13FA2"/>
    <w:rsid w:val="00C37CD0"/>
    <w:rsid w:val="00D80448"/>
    <w:rsid w:val="00DB1776"/>
    <w:rsid w:val="00DF5617"/>
    <w:rsid w:val="00E33F73"/>
    <w:rsid w:val="00E70326"/>
    <w:rsid w:val="00F67446"/>
    <w:rsid w:val="00F73F86"/>
    <w:rsid w:val="00FB000A"/>
    <w:rsid w:val="00FD38CE"/>
    <w:rsid w:val="00FD7CC7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3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032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326"/>
    <w:rPr>
      <w:rFonts w:ascii="Segoe UI" w:hAnsi="Segoe UI" w:cs="Segoe UI"/>
      <w:sz w:val="18"/>
      <w:szCs w:val="18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627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3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032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326"/>
    <w:rPr>
      <w:rFonts w:ascii="Segoe UI" w:hAnsi="Segoe UI" w:cs="Segoe UI"/>
      <w:sz w:val="18"/>
      <w:szCs w:val="18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62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y.kurzy.cz/89-2012-obcansky-zakonik/paragraf-1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Andrea Kuželová</cp:lastModifiedBy>
  <cp:revision>22</cp:revision>
  <dcterms:created xsi:type="dcterms:W3CDTF">2019-03-30T09:23:00Z</dcterms:created>
  <dcterms:modified xsi:type="dcterms:W3CDTF">2019-04-01T13:10:00Z</dcterms:modified>
</cp:coreProperties>
</file>